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71" w:rsidRDefault="003729C3">
      <w:pPr>
        <w:pStyle w:val="Standard"/>
        <w:ind w:left="-426" w:right="-567"/>
        <w:jc w:val="center"/>
        <w:rPr>
          <w:rFonts w:ascii="Times New Roman" w:hAnsi="Times New Roman" w:cs="Tahom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ahoma"/>
          <w:b/>
          <w:color w:val="000000"/>
          <w:sz w:val="32"/>
          <w:szCs w:val="32"/>
        </w:rPr>
        <w:t xml:space="preserve">POUCZENIE DLA STRONY </w:t>
      </w:r>
    </w:p>
    <w:p w:rsidR="00FD3771" w:rsidRDefault="003729C3">
      <w:pPr>
        <w:pStyle w:val="Standard"/>
        <w:ind w:left="-426" w:right="-567"/>
        <w:jc w:val="center"/>
        <w:rPr>
          <w:rFonts w:ascii="Times New Roman" w:hAnsi="Times New Roman" w:cs="Tahoma"/>
          <w:b/>
          <w:color w:val="000000"/>
          <w:sz w:val="28"/>
          <w:szCs w:val="28"/>
        </w:rPr>
      </w:pPr>
      <w:r>
        <w:rPr>
          <w:rFonts w:ascii="Times New Roman" w:hAnsi="Times New Roman" w:cs="Tahoma"/>
          <w:b/>
          <w:color w:val="000000"/>
          <w:sz w:val="32"/>
          <w:szCs w:val="32"/>
        </w:rPr>
        <w:t>POSTĘPOWANIA ADMINISTRACYJNEGO</w:t>
      </w:r>
    </w:p>
    <w:p w:rsidR="00FD3771" w:rsidRDefault="00FD3771">
      <w:pPr>
        <w:pStyle w:val="Standard"/>
        <w:ind w:left="-426" w:right="-567" w:firstLine="708"/>
        <w:jc w:val="both"/>
        <w:rPr>
          <w:rFonts w:ascii="Times New Roman" w:hAnsi="Times New Roman" w:cs="Tahoma"/>
          <w:color w:val="000000"/>
          <w:szCs w:val="24"/>
        </w:rPr>
      </w:pPr>
    </w:p>
    <w:p w:rsidR="00FD3771" w:rsidRDefault="003729C3">
      <w:pPr>
        <w:pStyle w:val="Standard"/>
        <w:spacing w:before="120"/>
        <w:ind w:left="-425" w:right="-567"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cs="Tahoma"/>
          <w:color w:val="000000"/>
          <w:szCs w:val="24"/>
        </w:rPr>
        <w:t xml:space="preserve">Informuję, że w związku z toczącym się postępowaniem administracyjnym, zgodnie </w:t>
      </w:r>
      <w:r>
        <w:rPr>
          <w:rFonts w:ascii="Times New Roman" w:hAnsi="Times New Roman" w:cs="Tahoma"/>
          <w:color w:val="000000"/>
          <w:szCs w:val="24"/>
        </w:rPr>
        <w:br/>
      </w:r>
      <w:r>
        <w:rPr>
          <w:rFonts w:ascii="Times New Roman" w:hAnsi="Times New Roman" w:cs="Tahoma"/>
          <w:color w:val="000000"/>
          <w:szCs w:val="24"/>
        </w:rPr>
        <w:t>z dyspozycją art. 10 § 1 i art. 73 § 1 ustawy z dnia 14 czerwca 1960 roku - Kodeks postępowania administracyjnego (</w:t>
      </w:r>
      <w:proofErr w:type="spellStart"/>
      <w:r>
        <w:rPr>
          <w:rFonts w:ascii="Times New Roman" w:hAnsi="Times New Roman" w:cs="Tahoma"/>
          <w:color w:val="000000"/>
          <w:szCs w:val="24"/>
        </w:rPr>
        <w:t>t.j</w:t>
      </w:r>
      <w:proofErr w:type="spellEnd"/>
      <w:r>
        <w:rPr>
          <w:rFonts w:ascii="Times New Roman" w:hAnsi="Times New Roman" w:cs="Tahoma"/>
          <w:color w:val="000000"/>
          <w:szCs w:val="24"/>
        </w:rPr>
        <w:t xml:space="preserve">. Dz. U. z </w:t>
      </w:r>
      <w:r>
        <w:rPr>
          <w:rFonts w:ascii="Times New Roman" w:hAnsi="Times New Roman" w:cs="Tahoma"/>
          <w:szCs w:val="24"/>
        </w:rPr>
        <w:t>2021</w:t>
      </w:r>
      <w:r>
        <w:rPr>
          <w:rFonts w:ascii="Times New Roman" w:hAnsi="Times New Roman" w:cs="Tahoma"/>
          <w:color w:val="000000"/>
          <w:szCs w:val="24"/>
        </w:rPr>
        <w:t xml:space="preserve"> roku, poz. </w:t>
      </w:r>
      <w:r>
        <w:rPr>
          <w:rFonts w:ascii="Times New Roman" w:hAnsi="Times New Roman" w:cs="Tahoma"/>
          <w:szCs w:val="24"/>
        </w:rPr>
        <w:t>735</w:t>
      </w:r>
      <w:r>
        <w:rPr>
          <w:rFonts w:ascii="Times New Roman" w:hAnsi="Times New Roman" w:cs="Tahoma"/>
          <w:color w:val="000000"/>
          <w:szCs w:val="24"/>
        </w:rPr>
        <w:t xml:space="preserve"> ze zmianami) strona ma prawo czynnie brać udział </w:t>
      </w:r>
      <w:r>
        <w:rPr>
          <w:rFonts w:ascii="Times New Roman" w:hAnsi="Times New Roman" w:cs="Tahoma"/>
          <w:color w:val="000000"/>
          <w:szCs w:val="24"/>
        </w:rPr>
        <w:br/>
        <w:t>w każdym stadium postępowania, a przed wydaniem decyzji m</w:t>
      </w:r>
      <w:r>
        <w:rPr>
          <w:rFonts w:ascii="Times New Roman" w:hAnsi="Times New Roman" w:cs="Tahoma"/>
          <w:color w:val="000000"/>
          <w:szCs w:val="24"/>
        </w:rPr>
        <w:t xml:space="preserve">a możliwość do zapoznania się </w:t>
      </w:r>
      <w:r>
        <w:rPr>
          <w:rFonts w:ascii="Times New Roman" w:hAnsi="Times New Roman" w:cs="Tahoma"/>
          <w:color w:val="000000"/>
          <w:szCs w:val="24"/>
        </w:rPr>
        <w:br/>
        <w:t>i wypowiedzenia co do zgromadzonych materiałów i dowodów oraz zgłoszonych żądań. Ponadto, strona ma prawo wglądu w akta sprawy, sporządzania z nich notatek, kopii lub odpisów. Prawo to również przysługuje po zakończeniu toczą</w:t>
      </w:r>
      <w:r>
        <w:rPr>
          <w:rFonts w:ascii="Times New Roman" w:hAnsi="Times New Roman" w:cs="Tahoma"/>
          <w:color w:val="000000"/>
          <w:szCs w:val="24"/>
        </w:rPr>
        <w:t>cego się postępowania administracyjnego.</w:t>
      </w:r>
    </w:p>
    <w:p w:rsidR="00FD3771" w:rsidRDefault="003729C3">
      <w:pPr>
        <w:pStyle w:val="Standard"/>
        <w:spacing w:before="120"/>
        <w:ind w:left="-425" w:right="-567" w:firstLine="710"/>
        <w:jc w:val="both"/>
      </w:pPr>
      <w:r>
        <w:rPr>
          <w:rFonts w:ascii="Times New Roman" w:eastAsia="Lucida Sans Unicode" w:hAnsi="Times New Roman"/>
          <w:color w:val="000000"/>
          <w:szCs w:val="24"/>
          <w:lang w:bidi="hi-IN"/>
        </w:rPr>
        <w:t>Zgodnie z art. 32 k.p.a. strona postępowania administracyjnego może działać przez  pełnomocnika, chyba że charakter czynności wymaga jej osobistego działania. Jeżeli strona ustanowi pełnomocnika, pisma będą doręczan</w:t>
      </w:r>
      <w:r>
        <w:rPr>
          <w:rFonts w:ascii="Times New Roman" w:eastAsia="Lucida Sans Unicode" w:hAnsi="Times New Roman"/>
          <w:color w:val="000000"/>
          <w:szCs w:val="24"/>
          <w:lang w:bidi="hi-IN"/>
        </w:rPr>
        <w:t>e wyłącznie pełnomocnikowi (art. 40 § 1 k.p.a.). Jeżeli strona ustanowi kilku pełnomocników, pisma będą doręczane tylko jednemu pełnomocnikowi, którego może wskazać strona (art. 40 § 2 k.p.a.). Pełnomocnictwo powinno być udzielone na piśmie lub zgłoszone d</w:t>
      </w:r>
      <w:r>
        <w:rPr>
          <w:rFonts w:ascii="Times New Roman" w:eastAsia="Lucida Sans Unicode" w:hAnsi="Times New Roman"/>
          <w:color w:val="000000"/>
          <w:szCs w:val="24"/>
          <w:lang w:bidi="hi-IN"/>
        </w:rPr>
        <w:t>o protokołu (art. 33 § 2 k.p.a.). Pełnomocnik dołącza do akt oryginał lub urzędowo poświadczony odpis pełnomocnictwa. Adwokat, radca prawny, rzecznik patentowy, a także doradca podatkowy mogą sami uwierzytelnić odpis udzielonego im pełnomocnictwa oraz odpi</w:t>
      </w:r>
      <w:r>
        <w:rPr>
          <w:rFonts w:ascii="Times New Roman" w:eastAsia="Lucida Sans Unicode" w:hAnsi="Times New Roman"/>
          <w:color w:val="000000"/>
          <w:szCs w:val="24"/>
          <w:lang w:bidi="hi-IN"/>
        </w:rPr>
        <w:t>sy innych dokumentów wykazujących ich umocowanie. Organ administracji publicznej może w razie wątpliwości zażądać urzędowego poświadczenia podpisu strony (33 § 3 k.p.a.) oraz dowód uiszczenia opłaty skarbowej w wysokości 17 złotych za pełnomocnictwo na kon</w:t>
      </w:r>
      <w:r>
        <w:rPr>
          <w:rFonts w:ascii="Times New Roman" w:eastAsia="Lucida Sans Unicode" w:hAnsi="Times New Roman"/>
          <w:color w:val="000000"/>
          <w:szCs w:val="24"/>
          <w:lang w:bidi="hi-IN"/>
        </w:rPr>
        <w:t>to właściwego organu podatkowego (</w:t>
      </w:r>
      <w:r>
        <w:rPr>
          <w:rFonts w:ascii="Times New Roman" w:hAnsi="Times New Roman"/>
          <w:color w:val="000000"/>
          <w:szCs w:val="24"/>
          <w:lang w:eastAsia="pl-PL"/>
        </w:rPr>
        <w:t xml:space="preserve">art. 1 ust. 1 pkt 2 ustawy z dnia                       16 listopada 2006 roku o opłacie skarbowej – tekst jednolity Dz. U. z </w:t>
      </w:r>
      <w:r>
        <w:rPr>
          <w:rFonts w:ascii="Times New Roman" w:hAnsi="Times New Roman"/>
          <w:szCs w:val="24"/>
          <w:lang w:eastAsia="pl-PL"/>
        </w:rPr>
        <w:t>2021 roku, poz. 1923                                ze zmianami).</w:t>
      </w:r>
      <w:r>
        <w:rPr>
          <w:rFonts w:ascii="Times New Roman" w:hAnsi="Times New Roman"/>
          <w:color w:val="000000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Cs w:val="24"/>
        </w:rPr>
        <w:t>Strona, która nie ma miejsca z</w:t>
      </w:r>
      <w:r>
        <w:rPr>
          <w:rFonts w:ascii="Times New Roman" w:hAnsi="Times New Roman"/>
          <w:color w:val="000000"/>
          <w:szCs w:val="24"/>
        </w:rPr>
        <w:t xml:space="preserve">amieszkania lub zwykłego pobytu albo siedziby                             w Rzeczypospolitej Polskiej, innym państwie członkowskim Unii Europejskiej, Konfederacji Szwajcarskiej albo w państwie członkowskim Europejskiego Porozumienia o Wolnym Handlu (EFTA) </w:t>
      </w:r>
      <w:r>
        <w:rPr>
          <w:rFonts w:ascii="Times New Roman" w:hAnsi="Times New Roman"/>
          <w:color w:val="000000"/>
          <w:szCs w:val="24"/>
        </w:rPr>
        <w:t>– stronie umowy o Europejskim Obszarze Gospodarczym, jeżeli nie ustanowiła pełnomocnika                         do prowadzenia sprawy zamieszkałego w Rzeczypospolitej Polskiej i nie działa za pośrednictwem konsula Rzeczypospolitej Polskiej, jest obowiązana</w:t>
      </w:r>
      <w:r>
        <w:rPr>
          <w:rFonts w:ascii="Times New Roman" w:hAnsi="Times New Roman"/>
          <w:color w:val="000000"/>
          <w:szCs w:val="24"/>
        </w:rPr>
        <w:t xml:space="preserve"> wskazać w Rzeczypospolitej Polskiej pełnomocnika                       do doręczeń, </w:t>
      </w:r>
      <w:r>
        <w:rPr>
          <w:rFonts w:ascii="Times New Roman" w:hAnsi="Times New Roman"/>
          <w:color w:val="000000"/>
          <w:szCs w:val="24"/>
          <w:lang w:eastAsia="pl-PL"/>
        </w:rPr>
        <w:t xml:space="preserve">chyba że doręczenie następuje </w:t>
      </w:r>
      <w:r>
        <w:rPr>
          <w:rFonts w:ascii="Times New Roman" w:hAnsi="Times New Roman"/>
          <w:szCs w:val="24"/>
          <w:lang w:eastAsia="pl-PL"/>
        </w:rPr>
        <w:t xml:space="preserve">usługą rejestrowanego doręczenia elektronicznego               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(art. 40 § 4 k.p.a.). W razie niewskazania pełnomocnika do doręczeń przez</w:t>
      </w:r>
      <w:r>
        <w:rPr>
          <w:rFonts w:ascii="Times New Roman" w:hAnsi="Times New Roman"/>
          <w:color w:val="000000"/>
          <w:szCs w:val="24"/>
        </w:rPr>
        <w:t>naczone dla tej strony pisma pozostawia się  w aktach sprawy ze skutkiem doręczenia (art. 40 § 5 k.p.a.).</w:t>
      </w:r>
    </w:p>
    <w:p w:rsidR="00FD3771" w:rsidRDefault="003729C3">
      <w:pPr>
        <w:pStyle w:val="Standard"/>
        <w:spacing w:before="120"/>
        <w:ind w:left="-425" w:right="-567" w:firstLine="71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Na podstawie art. 41 § 1 Kodeksu postępowania administracyjnego w toku prowadzonego postępowania strony oraz ich przedstawiciele i pełnomocnicy mają o</w:t>
      </w:r>
      <w:r>
        <w:rPr>
          <w:rFonts w:ascii="Times New Roman" w:hAnsi="Times New Roman"/>
          <w:color w:val="000000"/>
          <w:szCs w:val="24"/>
        </w:rPr>
        <w:t>bowiązek zawiadomić organ administracji publicznej o każdej zmianie swojego adresu. Niedopełnienie tego obowiązku spowoduje doręczenie pisma pod dotychczasowy adres zgodnie z art. 41 § 2 Kodeksu postępowania administracyjnego i traktowane to będzie jako do</w:t>
      </w:r>
      <w:r>
        <w:rPr>
          <w:rFonts w:ascii="Times New Roman" w:hAnsi="Times New Roman"/>
          <w:color w:val="000000"/>
          <w:szCs w:val="24"/>
        </w:rPr>
        <w:t>ręczenie dokonane ze skutkiem prawnym.</w:t>
      </w:r>
    </w:p>
    <w:p w:rsidR="00FD3771" w:rsidRDefault="003729C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/>
        <w:ind w:left="-425" w:right="-567"/>
        <w:jc w:val="both"/>
      </w:pPr>
      <w:bookmarkStart w:id="1" w:name="__DdeLink__82_3499443312"/>
      <w:r>
        <w:rPr>
          <w:rFonts w:ascii="Times New Roman" w:hAnsi="Times New Roman" w:cs="Tahoma"/>
          <w:color w:val="000000"/>
          <w:szCs w:val="24"/>
        </w:rPr>
        <w:t>Skorzystanie z przysługujących uprawnień może nastąpić w siedzibie Wydziału przy                               ul. Słowackiego 1 w Białymstoku, po wcześniejszym telefonicznym uzgodnieniu terminu.</w:t>
      </w:r>
      <w:bookmarkEnd w:id="1"/>
      <w:r>
        <w:rPr>
          <w:rFonts w:ascii="Times New Roman" w:hAnsi="Times New Roman" w:cs="Tahoma"/>
          <w:color w:val="000000"/>
          <w:szCs w:val="24"/>
        </w:rPr>
        <w:t xml:space="preserve"> </w:t>
      </w:r>
      <w:bookmarkStart w:id="2" w:name="__DdeLink__75_4113292576"/>
      <w:r>
        <w:rPr>
          <w:rFonts w:ascii="Times New Roman" w:hAnsi="Times New Roman" w:cs="Tahoma"/>
          <w:color w:val="000000"/>
          <w:szCs w:val="24"/>
        </w:rPr>
        <w:t>Interesanci przyjmowa</w:t>
      </w:r>
      <w:r>
        <w:rPr>
          <w:rFonts w:ascii="Times New Roman" w:hAnsi="Times New Roman" w:cs="Tahoma"/>
          <w:color w:val="000000"/>
          <w:szCs w:val="24"/>
        </w:rPr>
        <w:t>ni są we wtorki i czwartki w godz. 8.00-13.00 oraz we środy w godz. 8.00-17.00.</w:t>
      </w:r>
      <w:bookmarkEnd w:id="2"/>
    </w:p>
    <w:p w:rsidR="00FD3771" w:rsidRDefault="00FD3771">
      <w:pPr>
        <w:pStyle w:val="Standard"/>
        <w:spacing w:before="120"/>
        <w:ind w:left="-425" w:right="-567" w:firstLine="708"/>
        <w:jc w:val="both"/>
        <w:rPr>
          <w:rFonts w:ascii="Times New Roman" w:hAnsi="Times New Roman" w:cs="Tahoma"/>
          <w:b/>
          <w:color w:val="000000"/>
          <w:szCs w:val="24"/>
        </w:rPr>
      </w:pPr>
    </w:p>
    <w:p w:rsidR="00FD3771" w:rsidRDefault="003729C3">
      <w:pPr>
        <w:pStyle w:val="Standard"/>
        <w:ind w:left="-425" w:right="-567" w:firstLine="708"/>
        <w:jc w:val="both"/>
        <w:rPr>
          <w:rFonts w:ascii="Times New Roman" w:hAnsi="Times New Roman" w:cs="Tahoma"/>
          <w:color w:val="000000"/>
          <w:szCs w:val="24"/>
        </w:rPr>
      </w:pPr>
      <w:r>
        <w:rPr>
          <w:rFonts w:ascii="Times New Roman" w:hAnsi="Times New Roman" w:cs="Tahoma"/>
          <w:color w:val="000000"/>
          <w:szCs w:val="24"/>
        </w:rPr>
        <w:t>W razie dodatkowych pytań można uzyskać informację, kontaktując się telefonicznie:</w:t>
      </w:r>
    </w:p>
    <w:p w:rsidR="00FD3771" w:rsidRDefault="003729C3">
      <w:pPr>
        <w:pStyle w:val="Standard"/>
        <w:ind w:left="-425" w:right="-567" w:firstLine="708"/>
        <w:jc w:val="both"/>
      </w:pPr>
      <w:r>
        <w:rPr>
          <w:rFonts w:ascii="Times New Roman" w:hAnsi="Times New Roman" w:cs="Times New Roman"/>
          <w:color w:val="000000"/>
          <w:szCs w:val="24"/>
        </w:rPr>
        <w:t>●</w:t>
      </w:r>
      <w:r>
        <w:rPr>
          <w:rFonts w:ascii="Times New Roman" w:hAnsi="Times New Roman" w:cs="Tahoma"/>
          <w:color w:val="000000"/>
          <w:szCs w:val="24"/>
        </w:rPr>
        <w:t xml:space="preserve"> nr tel. 47 711-34-85.</w:t>
      </w:r>
    </w:p>
    <w:p w:rsidR="00FD3771" w:rsidRDefault="00FD3771">
      <w:pPr>
        <w:pStyle w:val="Standard"/>
        <w:ind w:left="-425" w:right="-567" w:firstLine="708"/>
        <w:jc w:val="both"/>
        <w:rPr>
          <w:rFonts w:ascii="Times New Roman" w:hAnsi="Times New Roman" w:cs="Times New Roman"/>
          <w:szCs w:val="24"/>
        </w:rPr>
      </w:pPr>
    </w:p>
    <w:p w:rsidR="00FD3771" w:rsidRDefault="00FD3771">
      <w:pPr>
        <w:pStyle w:val="Standard"/>
        <w:ind w:left="-425" w:right="-567" w:firstLine="708"/>
        <w:jc w:val="both"/>
        <w:rPr>
          <w:rFonts w:ascii="Times New Roman" w:hAnsi="Times New Roman" w:cs="Times New Roman"/>
          <w:szCs w:val="24"/>
        </w:rPr>
      </w:pPr>
    </w:p>
    <w:p w:rsidR="00FD3771" w:rsidRDefault="00FD3771">
      <w:pPr>
        <w:pStyle w:val="Standard"/>
        <w:ind w:left="-425" w:right="-567" w:firstLine="708"/>
        <w:jc w:val="both"/>
        <w:rPr>
          <w:rFonts w:ascii="Times New Roman" w:hAnsi="Times New Roman" w:cs="Times New Roman"/>
          <w:szCs w:val="24"/>
        </w:rPr>
      </w:pPr>
    </w:p>
    <w:p w:rsidR="00FD3771" w:rsidRDefault="00FD3771">
      <w:pPr>
        <w:pStyle w:val="Standard"/>
        <w:ind w:left="-425" w:right="-567" w:firstLine="708"/>
        <w:jc w:val="both"/>
        <w:rPr>
          <w:rFonts w:ascii="Times New Roman" w:hAnsi="Times New Roman" w:cs="Times New Roman"/>
          <w:szCs w:val="24"/>
        </w:rPr>
      </w:pPr>
    </w:p>
    <w:p w:rsidR="00FD3771" w:rsidRDefault="00FD3771">
      <w:pPr>
        <w:pStyle w:val="Standard"/>
        <w:ind w:left="-425" w:right="-567" w:firstLine="708"/>
        <w:jc w:val="both"/>
        <w:rPr>
          <w:rFonts w:ascii="Times New Roman" w:hAnsi="Times New Roman" w:cs="Times New Roman"/>
          <w:szCs w:val="24"/>
        </w:rPr>
      </w:pPr>
    </w:p>
    <w:p w:rsidR="00FD3771" w:rsidRDefault="003729C3">
      <w:pPr>
        <w:pStyle w:val="Standard"/>
        <w:ind w:left="-425" w:right="-567" w:hanging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Str. nr 1 - Pouczenie strony uczestniczącej w postępowaniu </w:t>
      </w:r>
      <w:r>
        <w:rPr>
          <w:rFonts w:ascii="Times New Roman" w:hAnsi="Times New Roman" w:cs="Times New Roman"/>
          <w:szCs w:val="24"/>
        </w:rPr>
        <w:t>administracyjnym,</w:t>
      </w:r>
    </w:p>
    <w:p w:rsidR="00FD3771" w:rsidRDefault="003729C3">
      <w:pPr>
        <w:pStyle w:val="Standard"/>
        <w:ind w:left="-425" w:right="-567" w:hanging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Str. nr 2 – Klauzula informacyjna „RODO”.</w:t>
      </w:r>
    </w:p>
    <w:p w:rsidR="00FD3771" w:rsidRDefault="003729C3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Szanowna Pani/Szanowny Panie </w:t>
      </w:r>
    </w:p>
    <w:p w:rsidR="00FD3771" w:rsidRDefault="00FD3771">
      <w:pPr>
        <w:spacing w:line="360" w:lineRule="auto"/>
        <w:ind w:firstLine="708"/>
        <w:jc w:val="both"/>
        <w:rPr>
          <w:b/>
        </w:rPr>
      </w:pPr>
    </w:p>
    <w:p w:rsidR="00FD3771" w:rsidRDefault="003729C3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Realizując obowiązek wynikający z art. 13 Rozporządzenia Parlamentu Europejskiego i Rady (UE) z dnia 27 kwietnia 2016 r. </w:t>
      </w:r>
      <w:r>
        <w:rPr>
          <w:b/>
          <w:i/>
          <w:iCs/>
        </w:rPr>
        <w:t xml:space="preserve">w sprawie ochrony osób fizycznych w związku </w:t>
      </w:r>
      <w:r>
        <w:rPr>
          <w:b/>
          <w:i/>
          <w:iCs/>
        </w:rPr>
        <w:t>z przetwarzaniem danych osobowych i w sprawie swobodnego przepływu takich danych oraz uchylenia dyrektywy 95/46/WE (ogólne rozporządzenie o ochronie danych)</w:t>
      </w:r>
      <w:r>
        <w:rPr>
          <w:b/>
        </w:rPr>
        <w:t xml:space="preserve"> informuję, w jaki sposób Komendant Wojewódzki Policji w Białymstoku przetwarza Pani/Pana dane osobo</w:t>
      </w:r>
      <w:r>
        <w:rPr>
          <w:b/>
        </w:rPr>
        <w:t>we:</w:t>
      </w:r>
    </w:p>
    <w:p w:rsidR="00FD3771" w:rsidRDefault="00FD3771">
      <w:pPr>
        <w:spacing w:line="360" w:lineRule="auto"/>
        <w:ind w:firstLine="708"/>
        <w:jc w:val="both"/>
        <w:rPr>
          <w:b/>
        </w:rPr>
      </w:pPr>
    </w:p>
    <w:p w:rsidR="00FD3771" w:rsidRDefault="003729C3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Administratorem Pani/Pana danych osobowych jest Komendant Wojewódzki Policji </w:t>
      </w:r>
      <w:r>
        <w:br/>
        <w:t xml:space="preserve">w Białymstoku z siedzibą przy ul. Sienkiewicza 65, 15-003 Białystok, e-mail: </w:t>
      </w:r>
      <w:hyperlink r:id="rId8">
        <w:r>
          <w:rPr>
            <w:rStyle w:val="czeinternetowe"/>
          </w:rPr>
          <w:t>kwp@bk.policja.gov.pl</w:t>
        </w:r>
      </w:hyperlink>
    </w:p>
    <w:p w:rsidR="00FD3771" w:rsidRDefault="003729C3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Zgodnie z art. 37 </w:t>
      </w:r>
      <w:r>
        <w:rPr>
          <w:i/>
          <w:iCs/>
        </w:rPr>
        <w:t>ogólnego</w:t>
      </w:r>
      <w:r>
        <w:rPr>
          <w:i/>
          <w:iCs/>
        </w:rPr>
        <w:t xml:space="preserve"> rozporządzenia o ochronie danych </w:t>
      </w:r>
      <w:r>
        <w:t xml:space="preserve">Komendant Wojewódzki Policji w Białymstoku wyznaczył inspektora ochrony danych. Kontakt: ul. Sienkiewicza 65, 15-003 Białystok, e-mail: </w:t>
      </w:r>
      <w:hyperlink r:id="rId9">
        <w:r>
          <w:rPr>
            <w:rStyle w:val="czeinternetowe"/>
          </w:rPr>
          <w:t>iod.kwp@bk.policja.gov.pl</w:t>
        </w:r>
      </w:hyperlink>
    </w:p>
    <w:p w:rsidR="00FD3771" w:rsidRDefault="003729C3">
      <w:pPr>
        <w:numPr>
          <w:ilvl w:val="0"/>
          <w:numId w:val="1"/>
        </w:numPr>
        <w:spacing w:after="120"/>
        <w:ind w:left="714" w:hanging="357"/>
        <w:jc w:val="both"/>
      </w:pPr>
      <w:r>
        <w:t>Dane oso</w:t>
      </w:r>
      <w:r>
        <w:t xml:space="preserve">bowe przetwarzane będą w celu prowadzenia postępowań administracyjnych dotyczących wpisu na listę kwalifikowanych pracowników ochrony oraz praw </w:t>
      </w:r>
      <w:r>
        <w:br/>
        <w:t>i obowiązków z tego wynikających</w:t>
      </w:r>
      <w:r>
        <w:rPr>
          <w:color w:val="FF0000"/>
        </w:rPr>
        <w:t xml:space="preserve"> </w:t>
      </w:r>
      <w:r>
        <w:t xml:space="preserve">na podstawie ustawy </w:t>
      </w:r>
      <w:r>
        <w:rPr>
          <w:i/>
          <w:iCs/>
        </w:rPr>
        <w:t>o ochronie osób i mienia.</w:t>
      </w:r>
    </w:p>
    <w:p w:rsidR="00FD3771" w:rsidRDefault="003729C3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Pani/Pana dane osobowe mogą być </w:t>
      </w:r>
      <w:r>
        <w:t>przekazywane wyłącznie podmiotom uprawnionym na podstawie przepisów prawa.</w:t>
      </w:r>
    </w:p>
    <w:p w:rsidR="00FD3771" w:rsidRDefault="003729C3">
      <w:pPr>
        <w:numPr>
          <w:ilvl w:val="0"/>
          <w:numId w:val="1"/>
        </w:numPr>
        <w:spacing w:after="120"/>
        <w:ind w:left="714" w:hanging="357"/>
        <w:jc w:val="both"/>
      </w:pPr>
      <w:r>
        <w:t>Pani/Pana dane nie będą przekazywane do państwa trzeciego lub organizacji międzynarodowej.</w:t>
      </w:r>
    </w:p>
    <w:p w:rsidR="00FD3771" w:rsidRDefault="003729C3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Czas przetwarzania danych osobowych wynosi 20 lat od dnia skreślenia Pani/Pana z listy kwalifikowanych pracowników ochrony, zgodnie z przepisami zarządzenia Ministra Spraw Wewnętrznych i Administracji </w:t>
      </w:r>
      <w:r>
        <w:rPr>
          <w:i/>
        </w:rPr>
        <w:t>w sprawie jednolitego rzeczowego wykazu akt Policji</w:t>
      </w:r>
      <w:r>
        <w:t>.</w:t>
      </w:r>
    </w:p>
    <w:p w:rsidR="00FD3771" w:rsidRDefault="003729C3">
      <w:pPr>
        <w:numPr>
          <w:ilvl w:val="0"/>
          <w:numId w:val="1"/>
        </w:numPr>
        <w:spacing w:after="120"/>
        <w:ind w:left="714" w:hanging="357"/>
        <w:jc w:val="both"/>
      </w:pPr>
      <w:r>
        <w:t>Pr</w:t>
      </w:r>
      <w:r>
        <w:t xml:space="preserve">zysługuje Pani/Panu prawo do wniesienia żądania od administratora dostępu </w:t>
      </w:r>
      <w:r>
        <w:br/>
        <w:t>do swoich danych osobowych, ich sprostowania lub ograniczenia przetwarzania, które to prawa mogą podlegać ograniczeniom wynikającym z przepisów prawa.</w:t>
      </w:r>
    </w:p>
    <w:p w:rsidR="00FD3771" w:rsidRDefault="003729C3">
      <w:pPr>
        <w:numPr>
          <w:ilvl w:val="0"/>
          <w:numId w:val="1"/>
        </w:numPr>
        <w:spacing w:after="120"/>
        <w:ind w:left="714" w:hanging="357"/>
        <w:jc w:val="both"/>
      </w:pPr>
      <w:r>
        <w:t>Ma Pani/Pan prawo do wniesieni</w:t>
      </w:r>
      <w:r>
        <w:t xml:space="preserve">a skargi do organu nadzorczego, tj. Prezesa Urzędu Ochrony Danych Osobowych, jeżeli w Pani/Pana ocenie przetwarzanie danych osobowych narusza ogólne rozporządzenie o ochronie danych. Podanie Pani/Pana danych jest obowiązkowe na podstawie ustawy o ochronie </w:t>
      </w:r>
      <w:r>
        <w:t>osób i mienia w celu ubiegania się lub posiadania uprawnień kwalifikowanego pracownika ochrony.</w:t>
      </w:r>
    </w:p>
    <w:p w:rsidR="00FD3771" w:rsidRDefault="003729C3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Dane osobowe nie podlegają zautomatyzowanemu podejmowaniu decyzji, w tym profilowaniu, o którym mowa w art. 22 ust. 1 i 4 </w:t>
      </w:r>
      <w:r>
        <w:rPr>
          <w:i/>
          <w:iCs/>
        </w:rPr>
        <w:t>ogólnego rozporządzenia o ochronie dan</w:t>
      </w:r>
      <w:r>
        <w:rPr>
          <w:i/>
          <w:iCs/>
        </w:rPr>
        <w:t>ych.</w:t>
      </w:r>
    </w:p>
    <w:p w:rsidR="00FD3771" w:rsidRDefault="00FD3771">
      <w:pPr>
        <w:pStyle w:val="Standard"/>
        <w:ind w:left="-425" w:right="-567" w:hanging="1"/>
        <w:jc w:val="both"/>
      </w:pPr>
    </w:p>
    <w:sectPr w:rsidR="00FD3771">
      <w:footerReference w:type="default" r:id="rId10"/>
      <w:pgSz w:w="11906" w:h="16838"/>
      <w:pgMar w:top="993" w:right="1417" w:bottom="851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29C3">
      <w:r>
        <w:separator/>
      </w:r>
    </w:p>
  </w:endnote>
  <w:endnote w:type="continuationSeparator" w:id="0">
    <w:p w:rsidR="00000000" w:rsidRDefault="0037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80196"/>
      <w:docPartObj>
        <w:docPartGallery w:val="Page Numbers (Bottom of Page)"/>
        <w:docPartUnique/>
      </w:docPartObj>
    </w:sdtPr>
    <w:sdtEndPr/>
    <w:sdtContent>
      <w:p w:rsidR="00FD3771" w:rsidRDefault="003729C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FD3771" w:rsidRDefault="00FD3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29C3">
      <w:r>
        <w:separator/>
      </w:r>
    </w:p>
  </w:footnote>
  <w:footnote w:type="continuationSeparator" w:id="0">
    <w:p w:rsidR="00000000" w:rsidRDefault="0037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074C"/>
    <w:multiLevelType w:val="multilevel"/>
    <w:tmpl w:val="3CCC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BF73D2"/>
    <w:multiLevelType w:val="multilevel"/>
    <w:tmpl w:val="08D4FB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71"/>
    <w:rsid w:val="003729C3"/>
    <w:rsid w:val="00EB236F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17350-3432-4533-B257-B8A88645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13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288E"/>
  </w:style>
  <w:style w:type="character" w:customStyle="1" w:styleId="StopkaZnak">
    <w:name w:val="Stopka Znak"/>
    <w:basedOn w:val="Domylnaczcionkaakapitu"/>
    <w:link w:val="Stopka"/>
    <w:uiPriority w:val="99"/>
    <w:qFormat/>
    <w:rsid w:val="00CC288E"/>
  </w:style>
  <w:style w:type="character" w:customStyle="1" w:styleId="czeinternetowe">
    <w:name w:val="Łącze internetowe"/>
    <w:basedOn w:val="Domylnaczcionkaakapitu"/>
    <w:rsid w:val="00813813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C28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66A03"/>
    <w:pPr>
      <w:suppressAutoHyphens/>
      <w:textAlignment w:val="baseline"/>
    </w:pPr>
    <w:rPr>
      <w:rFonts w:cs="Calibri"/>
      <w:color w:val="00000A"/>
      <w:kern w:val="2"/>
      <w:sz w:val="24"/>
      <w:lang w:eastAsia="zh-CN"/>
    </w:rPr>
  </w:style>
  <w:style w:type="paragraph" w:styleId="Bezodstpw">
    <w:name w:val="No Spacing"/>
    <w:qFormat/>
    <w:rsid w:val="00766A03"/>
    <w:pPr>
      <w:suppressAutoHyphens/>
      <w:textAlignment w:val="baseline"/>
    </w:pPr>
    <w:rPr>
      <w:rFonts w:ascii="Times New Roman" w:eastAsia="Arial Unicode MS" w:hAnsi="Times New Roman" w:cs="Tahoma"/>
      <w:color w:val="00000A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C288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p@bk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kwp@bk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3CA4-3F49-45A9-8875-20777FB6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884</Words>
  <Characters>5306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Masalski</dc:creator>
  <dc:description/>
  <cp:lastModifiedBy>dariuszmroczko</cp:lastModifiedBy>
  <cp:revision>23</cp:revision>
  <cp:lastPrinted>2022-04-13T13:57:00Z</cp:lastPrinted>
  <dcterms:created xsi:type="dcterms:W3CDTF">2019-07-12T10:46:00Z</dcterms:created>
  <dcterms:modified xsi:type="dcterms:W3CDTF">2022-04-19T05:34:00Z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